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EA" w:rsidRPr="00A318EA" w:rsidRDefault="00A318EA" w:rsidP="00A318EA">
      <w:pPr>
        <w:shd w:val="clear" w:color="auto" w:fill="FFFFFF"/>
        <w:suppressAutoHyphens w:val="0"/>
        <w:jc w:val="center"/>
        <w:textAlignment w:val="baseline"/>
        <w:outlineLvl w:val="0"/>
        <w:rPr>
          <w:rFonts w:ascii="Arial" w:eastAsia="Times New Roman" w:hAnsi="Arial" w:cs="Arial"/>
          <w:b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A318EA">
        <w:rPr>
          <w:rFonts w:ascii="Arial" w:eastAsia="Times New Roman" w:hAnsi="Arial" w:cs="Arial"/>
          <w:b/>
          <w:color w:val="2D2D2D"/>
          <w:spacing w:val="2"/>
          <w:kern w:val="36"/>
          <w:sz w:val="46"/>
          <w:szCs w:val="46"/>
          <w:lang w:eastAsia="ru-RU"/>
        </w:rPr>
        <w:t>ОБ ОРГАНИЗАЦИИ ОТДЫХА И ОЗДОРОВЛЕНИЯ ДЕТЕЙ В РЕСПУБЛИКЕ ХАКАСИЯ (с изменениями на: 08.05.2017)</w:t>
      </w:r>
      <w:bookmarkEnd w:id="0"/>
    </w:p>
    <w:p w:rsidR="00A318EA" w:rsidRPr="00A318EA" w:rsidRDefault="00A318EA" w:rsidP="00A318EA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</w:pPr>
      <w:r w:rsidRPr="00A318EA"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  <w:t> </w:t>
      </w:r>
      <w:r w:rsidRPr="00A318EA"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  <w:br/>
        <w:t>ЗАКОН</w:t>
      </w:r>
    </w:p>
    <w:p w:rsidR="00A318EA" w:rsidRPr="00A318EA" w:rsidRDefault="00A318EA" w:rsidP="00A318EA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</w:pPr>
      <w:r w:rsidRPr="00A318EA"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  <w:t> РЕСПУБЛИКИ ХАКАСИЯ </w:t>
      </w:r>
    </w:p>
    <w:p w:rsidR="00A318EA" w:rsidRPr="00A318EA" w:rsidRDefault="00A318EA" w:rsidP="00A318EA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</w:pPr>
      <w:r w:rsidRPr="00A318EA"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  <w:t>от 01 апреля 2010 года N 11-ЗРХ</w:t>
      </w:r>
    </w:p>
    <w:p w:rsidR="00A318EA" w:rsidRPr="00A318EA" w:rsidRDefault="00A318EA" w:rsidP="00A318EA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</w:pPr>
      <w:r w:rsidRPr="00A318EA">
        <w:rPr>
          <w:rFonts w:ascii="Arial" w:eastAsia="Times New Roman" w:hAnsi="Arial" w:cs="Arial"/>
          <w:bCs w:val="0"/>
          <w:color w:val="3C3C3C"/>
          <w:spacing w:val="2"/>
          <w:sz w:val="31"/>
          <w:szCs w:val="31"/>
          <w:lang w:eastAsia="ru-RU"/>
        </w:rPr>
        <w:t>ОБ ОРГАНИЗАЦИИ ОТДЫХА И ОЗДОРОВЛЕНИЯ ДЕТЕЙ В РЕСПУБЛИКЕ ХАКАСИЯ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Хакасия от 15.02.2011 N 04-ЗРХ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31.05.2011 N 49-ЗРХ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09.04.2012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12.02.2013 N 02-ЗРХ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proofErr w:type="gramStart"/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 xml:space="preserve"> 29.04.2013 N 24-ЗРХ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26.12.2013 N 136-ЗРХ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14.04.2014 N 18-ЗРХ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06.06.2016 N 42-ЗРХ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08.05.2017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Верховным Советом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Республики Хакасия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24 марта 2010 года 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hyperlink r:id="rId14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июля 1998 года N 124-ФЗ "Об основных гарантиях прав ребенка в Российской Федерации"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 устанавливает правовые и социально-экономические условия для реализации прав детей на отдых и оздоровление в Республике Хакасия.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1. Правовое регулирование отношений в сфере организации отдыха и оздоровления детей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Отношения в сфере организации отдыха и оздоровления детей регулируются </w:t>
      </w:r>
      <w:hyperlink r:id="rId15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 и иными нормативными правовыми актами Российской Федерации, настоящим Законом и иными нормативными правовыми актами Республики Хакасия.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2. Принципы организации отдыха и оздоровления детей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Организация отдыха и оздоровления детей в Республике Хакасия основывается на следующих принципах: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1) законодательное обеспечение прав ребенка на отдых и оздоровление;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lastRenderedPageBreak/>
        <w:t>2) приоритет интересов личности ребенка;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3) поддержка семьи в целях обеспечения отдыха и оздоровления детей;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4) гласность;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5) координация действий органов государственной власти Республики Хакасия, органов местного самоуправления городских округов и муниципальных районов Республики Хакасия, организаций отдыха и оздоровления детей;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6) ответственность органов государственной власти Республики Хакасия, органов местного самоуправления городских округов и муниципальных районов Республики Хакасия, организаций отдыха и оздоровления детей и их должностных лиц за нарушение прав детей на отдых и оздоровление, причинение им вреда;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7) сохранение и развитие организаций отдыха и оздоровления детей.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3. Организации отдыха и оздоровления детей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(в ред. </w:t>
      </w:r>
      <w:hyperlink r:id="rId17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14.04.2014 N 18-ЗРХ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К организациям отдыха и оздоровления детей относятся: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1)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 xml:space="preserve"> (профильные) лагеря (спортивно-оздоровительные и другие лагеря), санаторно-оздоровительные детские лагеря и иные организации);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2) лагеря, организованные образовательными организациями, осуществляющими организацию отдыха и 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оздоровления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 xml:space="preserve"> обучающихся в каникулярное время (с круглосуточным или дневным пребыванием);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3)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8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06.06.2016 N 42-ЗРХ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4. Категории детей, имеющих право на меры социальной поддержки в соответствии с настоящим Законом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В соответствии с настоящим Законом право на меры социальной поддержки имеют: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1) дети, находящиеся в трудной жизненной ситуации (за исключением детей, оставшихся без попечения родителей);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08.05.2017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2) дети, состоящие на диспансерном учете в медицинских организациях Республики Хакасия, за исключением детей, имеющих право на санаторно-курортное лечение за счет средств федерального бюджета;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(в ред. </w:t>
      </w:r>
      <w:hyperlink r:id="rId20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14.04.2014 N 18-ЗРХ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3) дети из семей ветеранов боевых действий;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4) обучающиеся, достигшие особых успехов в изучении предметов; призеры, лауреаты, дипломанты, победители конференций, олимпиад, конкурсов, фестивалей, соревнований и иных конкурсных мероприятий; участники международных, всероссийских мероприятий; участники профильных смен, прошедшие отбор в порядке, устанавливаемом исполнительным органом государственной власти Республики Хакасия, уполномоченным Правительством Республики Хакасия;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5) дети работников, погибших (умерших) в результате несчастных случаев на производстве;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6) дети из семей, где один из родителей является работником бюджетной сферы;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21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15.02.2011 N 04-ЗРХ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7) дети из неполных семей и многодетных семей;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8) дети из семей коренных малочисленных народов Российской Федерации, проживающих на территории Республики Хакасия;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9) дети из семей, в которых один из родителей является инвалидом;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10) дети из семей, где один из родителей занят в сельском хозяйстве;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(п. 10 в ред. </w:t>
      </w:r>
      <w:hyperlink r:id="rId22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15.02.2011 N 04-ЗРХ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lastRenderedPageBreak/>
        <w:t>11) дети из семей, где один из родителей является работником промышленного предприятия, строительной организации, организации транспорта, связи, коммунального комплекса;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(п. 11 введен </w:t>
      </w:r>
      <w:hyperlink r:id="rId23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Хакасия от 31.05.2011 N 49-ЗРХ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12) дети-сироты, дети, оставшиеся без попечения родителей, лица из числа детей-сирот и детей, оставшихся без попечения родителей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. 12 введен </w:t>
      </w:r>
      <w:hyperlink r:id="rId24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Хакасия от 29.04.2013 N 24-ЗРХ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; в ред. </w:t>
      </w:r>
      <w:hyperlink r:id="rId25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08.05.2017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5. Меры социальной поддержки в сфере организации отдыха и оздоровления детей в Республике Хакасия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К мерам социальной поддержки в сфере организации отдыха и оздоровления детей в Республике Хакасия относятся: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1) предоставление бесплатных путевок в организации отдыха и оздоровления детей, полная оплата стоимости путевок в организации отдыха и оздоровления детей, а также полная оплата стоимости проезда на междугородном транспорте организованных групп детей к местам отдыха и оздоровления и обратно детям, указанным в пунктах 1, 2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 xml:space="preserve"> и 12 статьи 4 настоящего Закона;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Законов Республики Хакасия от 12.02.2013 N 02-ЗРХ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 </w:t>
      </w:r>
      <w:hyperlink r:id="rId27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от 29.04.2013 N 24-ЗРХ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2) частичная оплата стоимости путевок в организации отдыха и оздоровления детей - детям, указанным в пунктах 3 - 11 статьи 4 настоящего Закона;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8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31.05.2011 N 49-ЗРХ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3) частичная оплата стоимости проезда на междугородном транспорте организованных групп детей к местам отдыха и оздоровления и обратно - детям, указанным в пункте 4 статьи 4 настоящего Закона.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1.1. Меры социальной поддержки категориям детей, указанным в пункте 2 статьи 4 настоящего Закона, предоставляются в случае, если среднедушевой доход их семей не превышает двукратной величины прожиточного минимума на душу населения в Республике Хакасия. Порядок учета и исчисления среднедушевого дохода семьи в целях реализации настоящего Закона утверждается Правительством Республики Хакасия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асть 1.1 введена </w:t>
      </w:r>
      <w:hyperlink r:id="rId29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Хакасия от 06.06.2016 N 42-ЗРХ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2. Размер полной или частичной оплаты стоимости путевок в организации отдыха и 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lastRenderedPageBreak/>
        <w:t>оздоровления детей не может превышать размер расчетной стоимости путевки, определяемой в соответствии с Методикой, утвержденной Правительством Республики Хакасия.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Размер полной или частичной оплаты стоимости проезда на междугородном транспорте организованных групп детей к местам отдыха и оздоровления и обратно не может превышать размер стоимости проезда на междугородном транспорте к местам отдыха и оздоровления и обратно, определяемой в соответствии с Методикой, утвержденной Правительством Республики Хакасия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асть 2 в ред. </w:t>
      </w:r>
      <w:hyperlink r:id="rId30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12.02.2013 N 02-ЗРХ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3. Мера социальной поддержки в виде полной или частичной оплаты стоимости путевок в загородные лагеря отдыха и оздоровления детей за счет средств республиканского бюджета Республики Хакасия предоставляется один раз в год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асть 3 введена </w:t>
      </w:r>
      <w:hyperlink r:id="rId31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Хакасия от 12.02.2013 N 02-ЗРХ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; в ред. </w:t>
      </w:r>
      <w:hyperlink r:id="rId32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14.04.2014 N 18-ЗРХ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6. Полномочия органов государственной власти Республики Хакасия в сфере организации отдыха и оздоровления детей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1. Верховный Совет Республики Хакасия осуществляет законодательное регулирование общественных отношений в сфере организации отдыха и оздоровления детей в Республике Хакасия.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К полномочиям Правительства Республики Хакасия в сфере организации отдыха и оздоровления детей относятся: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1) реализация государственной политики в сфере организации отдыха и оздоровления детей на территории Республики Хакасия, включая обеспечение безопасности их жизни и здоровья;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(п. 1 в ред. </w:t>
      </w:r>
      <w:hyperlink r:id="rId33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08.05.2017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2) создание, реорганизация и ликвидация республиканских государственных организаций отдыха и оздоровления детей;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3) разработка, утверждение и реализация государственных программ Республики Хакасия, направленных на создание социальной инфраструктуры отдыха и оздоровления детей;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26.12.2013 N 136-ЗРХ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4) осуществление мер по защите прав детей на отдых и оздоровление;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lastRenderedPageBreak/>
        <w:br/>
        <w:t>5) установление порядка приобретения и выдачи путевок, оплаты путевок или предоставления полной или частичной оплаты за приобретенную путевку в организации отдыха и оздоровления детей;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6) установление порядка полной и частичной оплаты стоимости проезда на междугородном транспорте организованных групп детей к местам отдыха и оздоровления и обратно;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6(1) формирование и ведение реестров организаций отдыха и оздоровления детей в Республике Хакасия и определение уполномоченного исполнительного органа государственной власти Республики Хакасия на их ведение;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(п. 6(1) введен </w:t>
      </w:r>
      <w:hyperlink r:id="rId35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Хакасия от 09.04.2012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 xml:space="preserve"> в ред. </w:t>
      </w:r>
      <w:hyperlink r:id="rId36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Закона Республики Хакасия от 08.05.2017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6(2) осуществление регионального государственного 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(п. 6(2) 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 </w:t>
      </w:r>
      <w:hyperlink r:id="rId37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Хакасия от 08.05.2017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6(3) обеспечение в первоочередном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путевок в подведомственные организации отдыха и оздоровления детей;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(п. 6(3) 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 </w:t>
      </w:r>
      <w:hyperlink r:id="rId38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Законом Республики Хакасия от 08.05.2017 N 22-ЗРХ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)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7) осуществление иных полномочий, установленных </w:t>
      </w:r>
      <w:hyperlink r:id="rId39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 федеральными законами и иными нормативными правовыми актами Российской Федерации, </w:t>
      </w:r>
      <w:hyperlink r:id="rId40" w:history="1">
        <w:r w:rsidRPr="00A318EA">
          <w:rPr>
            <w:rFonts w:ascii="Arial" w:eastAsia="Times New Roman" w:hAnsi="Arial" w:cs="Arial"/>
            <w:bCs w:val="0"/>
            <w:color w:val="00466E"/>
            <w:spacing w:val="2"/>
            <w:sz w:val="21"/>
            <w:szCs w:val="21"/>
            <w:u w:val="single"/>
            <w:lang w:eastAsia="ru-RU"/>
          </w:rPr>
          <w:t>Конституцией Республики Хакасия</w:t>
        </w:r>
      </w:hyperlink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, настоящим Законом и иными законами Республики Хакасия.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7. Финансовое обеспечение организации отдыха и оздоровления детей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1. Финансовое обеспечение организации отдыха и оздоровления детей осуществляется за счет: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1) целевого финансирования из республиканского бюджета Республики Хакасия;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2) оплаты родителей;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3) других источников и иных не запрещенных законодательством средств.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lastRenderedPageBreak/>
        <w:br/>
        <w:t>2. Объем средств на финансирование организации отдыха и оздоровления детей устанавливается законом Республики Хакасия о республиканском бюджете Республики Хакасия на соответствующий год.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</w:pPr>
      <w:r w:rsidRPr="00A318EA">
        <w:rPr>
          <w:rFonts w:ascii="Arial" w:eastAsia="Times New Roman" w:hAnsi="Arial" w:cs="Arial"/>
          <w:bCs w:val="0"/>
          <w:color w:val="4C4C4C"/>
          <w:spacing w:val="2"/>
          <w:sz w:val="29"/>
          <w:szCs w:val="29"/>
          <w:lang w:eastAsia="ru-RU"/>
        </w:rPr>
        <w:t>Статья 8. Вступление в силу настоящего Закона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 xml:space="preserve">Настоящий Закон вступает в силу по </w:t>
      </w:r>
      <w:proofErr w:type="gramStart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истечении</w:t>
      </w:r>
      <w:proofErr w:type="gramEnd"/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 xml:space="preserve"> десяти дней после дня его официального опубликования и распространяется на правоотношения, возникшие с 1 января 2010 года.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Республики Хакасия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В.М.ЗИМИН</w:t>
      </w:r>
    </w:p>
    <w:p w:rsidR="00A318EA" w:rsidRPr="00A318EA" w:rsidRDefault="00A318EA" w:rsidP="00A318EA">
      <w:pPr>
        <w:shd w:val="clear" w:color="auto" w:fill="FFFFFF"/>
        <w:suppressAutoHyphens w:val="0"/>
        <w:spacing w:line="315" w:lineRule="atLeast"/>
        <w:textAlignment w:val="baseline"/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</w:pP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t>Абакан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1 апреля 2010 года</w:t>
      </w:r>
      <w:r w:rsidRPr="00A318EA">
        <w:rPr>
          <w:rFonts w:ascii="Arial" w:eastAsia="Times New Roman" w:hAnsi="Arial" w:cs="Arial"/>
          <w:bCs w:val="0"/>
          <w:color w:val="2D2D2D"/>
          <w:spacing w:val="2"/>
          <w:sz w:val="21"/>
          <w:szCs w:val="21"/>
          <w:lang w:eastAsia="ru-RU"/>
        </w:rPr>
        <w:br/>
        <w:t>N 11-ЗРХ</w:t>
      </w:r>
    </w:p>
    <w:p w:rsidR="004C77FF" w:rsidRDefault="004C77FF"/>
    <w:sectPr w:rsidR="004C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EA"/>
    <w:rsid w:val="002377B0"/>
    <w:rsid w:val="003C7FD7"/>
    <w:rsid w:val="004C77FF"/>
    <w:rsid w:val="00A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7"/>
    <w:pPr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A318EA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18EA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FD7"/>
    <w:pPr>
      <w:jc w:val="center"/>
    </w:pPr>
    <w:rPr>
      <w:rFonts w:eastAsia="Batang" w:cs="Times New Roman"/>
      <w:b/>
      <w:bCs w:val="0"/>
      <w:color w:val="auto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7FD7"/>
    <w:rPr>
      <w:rFonts w:ascii="Times New Roman" w:eastAsia="Batang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3C7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7FD7"/>
    <w:pPr>
      <w:suppressAutoHyphens w:val="0"/>
      <w:ind w:left="720"/>
      <w:contextualSpacing/>
    </w:pPr>
    <w:rPr>
      <w:rFonts w:asciiTheme="minorHAnsi" w:eastAsiaTheme="minorEastAsia" w:hAnsiTheme="minorHAnsi" w:cs="Times New Roman"/>
      <w:bCs w:val="0"/>
      <w:color w:val="auto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31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1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18EA"/>
    <w:pPr>
      <w:suppressAutoHyphens w:val="0"/>
      <w:spacing w:before="100" w:beforeAutospacing="1" w:after="100" w:afterAutospacing="1"/>
    </w:pPr>
    <w:rPr>
      <w:rFonts w:eastAsia="Times New Roman" w:cs="Times New Roman"/>
      <w:bCs w:val="0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A318EA"/>
    <w:pPr>
      <w:suppressAutoHyphens w:val="0"/>
      <w:spacing w:before="100" w:beforeAutospacing="1" w:after="100" w:afterAutospacing="1"/>
    </w:pPr>
    <w:rPr>
      <w:rFonts w:eastAsia="Times New Roman" w:cs="Times New Roman"/>
      <w:bCs w:val="0"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3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7"/>
    <w:pPr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A318EA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18EA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FD7"/>
    <w:pPr>
      <w:jc w:val="center"/>
    </w:pPr>
    <w:rPr>
      <w:rFonts w:eastAsia="Batang" w:cs="Times New Roman"/>
      <w:b/>
      <w:bCs w:val="0"/>
      <w:color w:val="auto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7FD7"/>
    <w:rPr>
      <w:rFonts w:ascii="Times New Roman" w:eastAsia="Batang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3C7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7FD7"/>
    <w:pPr>
      <w:suppressAutoHyphens w:val="0"/>
      <w:ind w:left="720"/>
      <w:contextualSpacing/>
    </w:pPr>
    <w:rPr>
      <w:rFonts w:asciiTheme="minorHAnsi" w:eastAsiaTheme="minorEastAsia" w:hAnsiTheme="minorHAnsi" w:cs="Times New Roman"/>
      <w:bCs w:val="0"/>
      <w:color w:val="auto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31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18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318EA"/>
    <w:pPr>
      <w:suppressAutoHyphens w:val="0"/>
      <w:spacing w:before="100" w:beforeAutospacing="1" w:after="100" w:afterAutospacing="1"/>
    </w:pPr>
    <w:rPr>
      <w:rFonts w:eastAsia="Times New Roman" w:cs="Times New Roman"/>
      <w:bCs w:val="0"/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rsid w:val="00A318EA"/>
    <w:pPr>
      <w:suppressAutoHyphens w:val="0"/>
      <w:spacing w:before="100" w:beforeAutospacing="1" w:after="100" w:afterAutospacing="1"/>
    </w:pPr>
    <w:rPr>
      <w:rFonts w:eastAsia="Times New Roman" w:cs="Times New Roman"/>
      <w:bCs w:val="0"/>
      <w:color w:val="auto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3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50302" TargetMode="External"/><Relationship Id="rId13" Type="http://schemas.openxmlformats.org/officeDocument/2006/relationships/hyperlink" Target="http://docs.cntd.ru/document/446295274" TargetMode="External"/><Relationship Id="rId18" Type="http://schemas.openxmlformats.org/officeDocument/2006/relationships/hyperlink" Target="http://docs.cntd.ru/document/428583870" TargetMode="External"/><Relationship Id="rId26" Type="http://schemas.openxmlformats.org/officeDocument/2006/relationships/hyperlink" Target="http://docs.cntd.ru/document/460150302" TargetMode="External"/><Relationship Id="rId39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9600037" TargetMode="External"/><Relationship Id="rId34" Type="http://schemas.openxmlformats.org/officeDocument/2006/relationships/hyperlink" Target="http://docs.cntd.ru/document/46026805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59607130" TargetMode="External"/><Relationship Id="rId12" Type="http://schemas.openxmlformats.org/officeDocument/2006/relationships/hyperlink" Target="http://docs.cntd.ru/document/428583870" TargetMode="External"/><Relationship Id="rId17" Type="http://schemas.openxmlformats.org/officeDocument/2006/relationships/hyperlink" Target="http://docs.cntd.ru/document/412303538" TargetMode="External"/><Relationship Id="rId25" Type="http://schemas.openxmlformats.org/officeDocument/2006/relationships/hyperlink" Target="http://docs.cntd.ru/document/446295274" TargetMode="External"/><Relationship Id="rId33" Type="http://schemas.openxmlformats.org/officeDocument/2006/relationships/hyperlink" Target="http://docs.cntd.ru/document/446295274" TargetMode="External"/><Relationship Id="rId38" Type="http://schemas.openxmlformats.org/officeDocument/2006/relationships/hyperlink" Target="http://docs.cntd.ru/document/4462952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13538" TargetMode="External"/><Relationship Id="rId20" Type="http://schemas.openxmlformats.org/officeDocument/2006/relationships/hyperlink" Target="http://docs.cntd.ru/document/412303538" TargetMode="External"/><Relationship Id="rId29" Type="http://schemas.openxmlformats.org/officeDocument/2006/relationships/hyperlink" Target="http://docs.cntd.ru/document/42858387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9603160" TargetMode="External"/><Relationship Id="rId11" Type="http://schemas.openxmlformats.org/officeDocument/2006/relationships/hyperlink" Target="http://docs.cntd.ru/document/412303538" TargetMode="External"/><Relationship Id="rId24" Type="http://schemas.openxmlformats.org/officeDocument/2006/relationships/hyperlink" Target="http://docs.cntd.ru/document/453376934" TargetMode="External"/><Relationship Id="rId32" Type="http://schemas.openxmlformats.org/officeDocument/2006/relationships/hyperlink" Target="http://docs.cntd.ru/document/412303538" TargetMode="External"/><Relationship Id="rId37" Type="http://schemas.openxmlformats.org/officeDocument/2006/relationships/hyperlink" Target="http://docs.cntd.ru/document/446295274" TargetMode="External"/><Relationship Id="rId40" Type="http://schemas.openxmlformats.org/officeDocument/2006/relationships/hyperlink" Target="http://docs.cntd.ru/document/804957110" TargetMode="External"/><Relationship Id="rId5" Type="http://schemas.openxmlformats.org/officeDocument/2006/relationships/hyperlink" Target="http://docs.cntd.ru/document/459600037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59603160" TargetMode="External"/><Relationship Id="rId28" Type="http://schemas.openxmlformats.org/officeDocument/2006/relationships/hyperlink" Target="http://docs.cntd.ru/document/459603160" TargetMode="External"/><Relationship Id="rId36" Type="http://schemas.openxmlformats.org/officeDocument/2006/relationships/hyperlink" Target="http://docs.cntd.ru/document/446295274" TargetMode="External"/><Relationship Id="rId10" Type="http://schemas.openxmlformats.org/officeDocument/2006/relationships/hyperlink" Target="http://docs.cntd.ru/document/460268052" TargetMode="External"/><Relationship Id="rId19" Type="http://schemas.openxmlformats.org/officeDocument/2006/relationships/hyperlink" Target="http://docs.cntd.ru/document/446295274" TargetMode="External"/><Relationship Id="rId31" Type="http://schemas.openxmlformats.org/officeDocument/2006/relationships/hyperlink" Target="http://docs.cntd.ru/document/460150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3376934" TargetMode="External"/><Relationship Id="rId14" Type="http://schemas.openxmlformats.org/officeDocument/2006/relationships/hyperlink" Target="http://docs.cntd.ru/document/901713538" TargetMode="External"/><Relationship Id="rId22" Type="http://schemas.openxmlformats.org/officeDocument/2006/relationships/hyperlink" Target="http://docs.cntd.ru/document/459600037" TargetMode="External"/><Relationship Id="rId27" Type="http://schemas.openxmlformats.org/officeDocument/2006/relationships/hyperlink" Target="http://docs.cntd.ru/document/453376934" TargetMode="External"/><Relationship Id="rId30" Type="http://schemas.openxmlformats.org/officeDocument/2006/relationships/hyperlink" Target="http://docs.cntd.ru/document/460150302" TargetMode="External"/><Relationship Id="rId35" Type="http://schemas.openxmlformats.org/officeDocument/2006/relationships/hyperlink" Target="http://docs.cntd.ru/document/459607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2017-08-28T04:43:00Z</dcterms:created>
  <dcterms:modified xsi:type="dcterms:W3CDTF">2017-08-28T04:44:00Z</dcterms:modified>
</cp:coreProperties>
</file>